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2822B3">
        <w:rPr>
          <w:rFonts w:ascii="Arial" w:hAnsi="Arial" w:cs="Arial"/>
          <w:b/>
          <w:sz w:val="30"/>
          <w:szCs w:val="30"/>
        </w:rPr>
        <w:t>0</w:t>
      </w:r>
      <w:r w:rsidR="002F25B7">
        <w:rPr>
          <w:rFonts w:ascii="Arial" w:hAnsi="Arial" w:cs="Arial"/>
          <w:b/>
          <w:sz w:val="30"/>
          <w:szCs w:val="30"/>
        </w:rPr>
        <w:t>7</w:t>
      </w:r>
      <w:r w:rsidR="007E10DE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2F39CA">
        <w:rPr>
          <w:rFonts w:ascii="Arial" w:hAnsi="Arial" w:cs="Arial"/>
          <w:b/>
          <w:sz w:val="30"/>
          <w:szCs w:val="30"/>
        </w:rPr>
        <w:t>L</w:t>
      </w:r>
      <w:r w:rsidR="005539B4">
        <w:rPr>
          <w:rFonts w:ascii="Arial" w:hAnsi="Arial" w:cs="Arial"/>
          <w:b/>
          <w:sz w:val="30"/>
          <w:szCs w:val="30"/>
        </w:rPr>
        <w:t xml:space="preserve">es cartes Gold de </w:t>
      </w:r>
      <w:r w:rsidR="002F39CA">
        <w:rPr>
          <w:rFonts w:ascii="Arial" w:hAnsi="Arial" w:cs="Arial"/>
          <w:b/>
          <w:sz w:val="30"/>
          <w:szCs w:val="30"/>
        </w:rPr>
        <w:t>Pokémon TCG</w:t>
      </w:r>
      <w:r w:rsidR="002F25B7">
        <w:rPr>
          <w:rFonts w:ascii="Arial" w:hAnsi="Arial" w:cs="Arial"/>
          <w:b/>
          <w:sz w:val="30"/>
          <w:szCs w:val="30"/>
        </w:rPr>
        <w:t xml:space="preserve"> Pocket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2F39CA">
        <w:rPr>
          <w:rFonts w:ascii="Arial" w:hAnsi="Arial" w:cs="Arial"/>
          <w:b/>
          <w:bCs/>
          <w:color w:val="000000"/>
        </w:rPr>
        <w:t>Première</w:t>
      </w:r>
      <w:r w:rsidR="00B57AD2">
        <w:rPr>
          <w:rFonts w:ascii="Arial" w:hAnsi="Arial" w:cs="Arial"/>
          <w:b/>
          <w:bCs/>
          <w:color w:val="000000"/>
        </w:rPr>
        <w:t xml:space="preserve"> (Spécialité Maths)</w:t>
      </w:r>
    </w:p>
    <w:p w:rsidR="0055718A" w:rsidRDefault="00416AE2" w:rsidP="00D2171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2F39CA">
        <w:rPr>
          <w:rFonts w:ascii="Arial" w:hAnsi="Arial" w:cs="Arial"/>
          <w:b/>
          <w:bCs/>
          <w:color w:val="000000"/>
        </w:rPr>
        <w:t>Probabilités</w:t>
      </w:r>
    </w:p>
    <w:p w:rsidR="00602124" w:rsidRDefault="0095454B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502934">
        <w:rPr>
          <w:rFonts w:ascii="Arial" w:hAnsi="Arial" w:cs="Arial"/>
          <w:b/>
          <w:bCs/>
          <w:color w:val="000000"/>
        </w:rPr>
        <w:t>17</w:t>
      </w:r>
      <w:r>
        <w:rPr>
          <w:rFonts w:ascii="Arial" w:hAnsi="Arial" w:cs="Arial"/>
          <w:b/>
          <w:bCs/>
          <w:color w:val="000000"/>
        </w:rPr>
        <w:t>/</w:t>
      </w:r>
      <w:r w:rsidR="00502934">
        <w:rPr>
          <w:rFonts w:ascii="Arial" w:hAnsi="Arial" w:cs="Arial"/>
          <w:b/>
          <w:bCs/>
          <w:color w:val="000000"/>
        </w:rPr>
        <w:t>0</w:t>
      </w:r>
      <w:r>
        <w:rPr>
          <w:rFonts w:ascii="Arial" w:hAnsi="Arial" w:cs="Arial"/>
          <w:b/>
          <w:bCs/>
          <w:color w:val="000000"/>
        </w:rPr>
        <w:t>1/202</w:t>
      </w:r>
      <w:r w:rsidR="00E02FF9">
        <w:rPr>
          <w:rFonts w:ascii="Arial" w:hAnsi="Arial" w:cs="Arial"/>
          <w:b/>
          <w:bCs/>
          <w:color w:val="000000"/>
        </w:rPr>
        <w:t>5</w:t>
      </w:r>
    </w:p>
    <w:p w:rsidR="002F39CA" w:rsidRDefault="002F39C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F39CA" w:rsidRDefault="002F39C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Containers/UBF8T346G9.ms/WebArchiveCopyPasteTempFiles/com.microsoft.Word/GALqQYXtpbYyZRsX5ftVNdSCoN1980aiWtrBahZr.jpg"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6500"/>
            <wp:effectExtent l="0" t="0" r="0" b="0"/>
            <wp:docPr id="1187242399" name="Image 1" descr="Pokémon TCG Pocket, le défi ultime avec l'événement Genetic Apex -  Achievement Indus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kémon TCG Pocket, le défi ultime avec l'événement Genetic Apex -  Achievement Indust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F65491" w:rsidRPr="00F65491" w:rsidRDefault="00DD4951" w:rsidP="00F65491">
      <w:pPr>
        <w:widowControl w:val="0"/>
        <w:spacing w:line="280" w:lineRule="atLeast"/>
        <w:jc w:val="both"/>
        <w:rPr>
          <w:i/>
          <w:iCs/>
        </w:rPr>
      </w:pPr>
      <w:r>
        <w:rPr>
          <w:rFonts w:ascii="Arial" w:hAnsi="Arial" w:cs="Arial"/>
          <w:i/>
          <w:iCs/>
          <w:color w:val="000000"/>
        </w:rPr>
        <w:t>.</w:t>
      </w:r>
    </w:p>
    <w:p w:rsidR="002F39CA" w:rsidRDefault="002F25B7" w:rsidP="002F25B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AF560D">
        <w:rPr>
          <w:rFonts w:ascii="Arial" w:hAnsi="Arial" w:cs="Arial"/>
          <w:color w:val="000000"/>
        </w:rPr>
        <w:t xml:space="preserve">Huit ans après « Pokémon Go », </w:t>
      </w:r>
      <w:r>
        <w:rPr>
          <w:rFonts w:ascii="Arial" w:hAnsi="Arial" w:cs="Arial"/>
          <w:color w:val="000000"/>
        </w:rPr>
        <w:t xml:space="preserve">la franchise Pokémon s’est </w:t>
      </w:r>
      <w:r w:rsidR="00AF560D">
        <w:rPr>
          <w:rFonts w:ascii="Arial" w:hAnsi="Arial" w:cs="Arial"/>
          <w:color w:val="000000"/>
        </w:rPr>
        <w:t xml:space="preserve">de nouveau </w:t>
      </w:r>
      <w:r>
        <w:rPr>
          <w:rFonts w:ascii="Arial" w:hAnsi="Arial" w:cs="Arial"/>
          <w:color w:val="000000"/>
        </w:rPr>
        <w:t xml:space="preserve">étendue dans l’univers des téléphones mobiles via l’application </w:t>
      </w:r>
      <w:r w:rsidR="00AF560D">
        <w:rPr>
          <w:rFonts w:ascii="Arial" w:hAnsi="Arial" w:cs="Arial"/>
          <w:color w:val="000000"/>
        </w:rPr>
        <w:t>« </w:t>
      </w:r>
      <w:r>
        <w:rPr>
          <w:rFonts w:ascii="Arial" w:hAnsi="Arial" w:cs="Arial"/>
          <w:color w:val="000000"/>
        </w:rPr>
        <w:t>Pokémon TCG Pocket</w:t>
      </w:r>
      <w:r w:rsidR="00AF560D">
        <w:rPr>
          <w:rFonts w:ascii="Arial" w:hAnsi="Arial" w:cs="Arial"/>
          <w:color w:val="000000"/>
        </w:rPr>
        <w:t> »</w:t>
      </w:r>
      <w:r>
        <w:rPr>
          <w:rFonts w:ascii="Arial" w:hAnsi="Arial" w:cs="Arial"/>
          <w:color w:val="000000"/>
        </w:rPr>
        <w:t xml:space="preserve"> qui numérise l’univers des cartes Pokémon. Le principe est le même que pour des cartes réelles : on ouvre des paquets de 5 cartes, appelés « boosters », </w:t>
      </w:r>
      <w:r w:rsidR="00AB203F">
        <w:rPr>
          <w:rFonts w:ascii="Arial" w:hAnsi="Arial" w:cs="Arial"/>
          <w:color w:val="000000"/>
        </w:rPr>
        <w:t>et on</w:t>
      </w:r>
      <w:r>
        <w:rPr>
          <w:rFonts w:ascii="Arial" w:hAnsi="Arial" w:cs="Arial"/>
          <w:color w:val="000000"/>
        </w:rPr>
        <w:t xml:space="preserve"> tente de collectionner les 370 cartes disponibles. Il peut </w:t>
      </w:r>
      <w:r w:rsidR="00AF560D">
        <w:rPr>
          <w:rFonts w:ascii="Arial" w:hAnsi="Arial" w:cs="Arial"/>
          <w:color w:val="000000"/>
        </w:rPr>
        <w:t xml:space="preserve">cependant, comme dans la réalité, </w:t>
      </w:r>
      <w:r>
        <w:rPr>
          <w:rFonts w:ascii="Arial" w:hAnsi="Arial" w:cs="Arial"/>
          <w:color w:val="000000"/>
        </w:rPr>
        <w:t xml:space="preserve">être compliqué de toutes les </w:t>
      </w:r>
      <w:r>
        <w:rPr>
          <w:rFonts w:ascii="Arial" w:hAnsi="Arial" w:cs="Arial"/>
          <w:i/>
          <w:iCs/>
          <w:color w:val="000000"/>
        </w:rPr>
        <w:t>attraper</w:t>
      </w:r>
      <w:r>
        <w:rPr>
          <w:rFonts w:ascii="Arial" w:hAnsi="Arial" w:cs="Arial"/>
          <w:color w:val="000000"/>
        </w:rPr>
        <w:t xml:space="preserve">, </w:t>
      </w:r>
      <w:r w:rsidR="005539B4">
        <w:rPr>
          <w:rFonts w:ascii="Arial" w:hAnsi="Arial" w:cs="Arial"/>
          <w:color w:val="000000"/>
        </w:rPr>
        <w:t>en particulier les cartes les plus rares, appelées les cartes « Gold »</w:t>
      </w:r>
      <w:r>
        <w:rPr>
          <w:rFonts w:ascii="Arial" w:hAnsi="Arial" w:cs="Arial"/>
          <w:color w:val="000000"/>
        </w:rPr>
        <w:t xml:space="preserve">. </w:t>
      </w:r>
      <w:r w:rsidR="005539B4">
        <w:rPr>
          <w:rFonts w:ascii="Arial" w:hAnsi="Arial" w:cs="Arial"/>
          <w:color w:val="000000"/>
        </w:rPr>
        <w:t xml:space="preserve">Nous allons </w:t>
      </w:r>
      <w:r w:rsidR="00AF560D">
        <w:rPr>
          <w:rFonts w:ascii="Arial" w:hAnsi="Arial" w:cs="Arial"/>
          <w:color w:val="000000"/>
        </w:rPr>
        <w:t xml:space="preserve">effectuer </w:t>
      </w:r>
      <w:r w:rsidR="0050175A">
        <w:rPr>
          <w:rFonts w:ascii="Arial" w:hAnsi="Arial" w:cs="Arial"/>
          <w:color w:val="000000"/>
        </w:rPr>
        <w:t xml:space="preserve">ici </w:t>
      </w:r>
      <w:r w:rsidR="00AF560D">
        <w:rPr>
          <w:rFonts w:ascii="Arial" w:hAnsi="Arial" w:cs="Arial"/>
          <w:color w:val="000000"/>
        </w:rPr>
        <w:t>quelques calculs</w:t>
      </w:r>
      <w:r w:rsidR="004D6A41">
        <w:rPr>
          <w:rFonts w:ascii="Arial" w:hAnsi="Arial" w:cs="Arial"/>
          <w:color w:val="000000"/>
        </w:rPr>
        <w:t xml:space="preserve"> </w:t>
      </w:r>
      <w:r w:rsidR="00AF560D">
        <w:rPr>
          <w:rFonts w:ascii="Arial" w:hAnsi="Arial" w:cs="Arial"/>
          <w:color w:val="000000"/>
        </w:rPr>
        <w:t xml:space="preserve">autour de la probabilité d’en </w:t>
      </w:r>
      <w:r w:rsidR="00495D18">
        <w:rPr>
          <w:rFonts w:ascii="Arial" w:hAnsi="Arial" w:cs="Arial"/>
          <w:color w:val="000000"/>
        </w:rPr>
        <w:t>recevoir</w:t>
      </w:r>
      <w:r w:rsidR="00AF560D">
        <w:rPr>
          <w:rFonts w:ascii="Arial" w:hAnsi="Arial" w:cs="Arial"/>
          <w:color w:val="000000"/>
        </w:rPr>
        <w:t xml:space="preserve"> au moins une. </w:t>
      </w:r>
    </w:p>
    <w:p w:rsidR="002F25B7" w:rsidRDefault="002F25B7" w:rsidP="002F25B7">
      <w:pPr>
        <w:jc w:val="both"/>
        <w:rPr>
          <w:rFonts w:ascii="Arial" w:hAnsi="Arial" w:cs="Arial"/>
          <w:color w:val="000000"/>
        </w:rPr>
      </w:pPr>
    </w:p>
    <w:p w:rsidR="002F25B7" w:rsidRDefault="002F25B7" w:rsidP="002F25B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5539B4">
        <w:rPr>
          <w:rFonts w:ascii="Arial" w:hAnsi="Arial" w:cs="Arial"/>
          <w:color w:val="000000"/>
        </w:rPr>
        <w:t>Toutes les douze heures, un joueur peut ouvrir un nouveau booster. Il y</w:t>
      </w:r>
      <w:r w:rsidR="00BF60A7">
        <w:rPr>
          <w:rFonts w:ascii="Arial" w:hAnsi="Arial" w:cs="Arial"/>
          <w:color w:val="000000"/>
        </w:rPr>
        <w:t xml:space="preserve"> a</w:t>
      </w:r>
      <w:r w:rsidR="005539B4">
        <w:rPr>
          <w:rFonts w:ascii="Arial" w:hAnsi="Arial" w:cs="Arial"/>
          <w:color w:val="000000"/>
        </w:rPr>
        <w:t xml:space="preserve"> 99,5% de chances que ce booster soit </w:t>
      </w:r>
      <w:r w:rsidR="00453FF1">
        <w:rPr>
          <w:rFonts w:ascii="Arial" w:hAnsi="Arial" w:cs="Arial"/>
          <w:color w:val="000000"/>
        </w:rPr>
        <w:t>« </w:t>
      </w:r>
      <w:r w:rsidR="005539B4">
        <w:rPr>
          <w:rFonts w:ascii="Arial" w:hAnsi="Arial" w:cs="Arial"/>
          <w:color w:val="000000"/>
        </w:rPr>
        <w:t>commun</w:t>
      </w:r>
      <w:r w:rsidR="00453FF1">
        <w:rPr>
          <w:rFonts w:ascii="Arial" w:hAnsi="Arial" w:cs="Arial"/>
          <w:color w:val="000000"/>
        </w:rPr>
        <w:t> »</w:t>
      </w:r>
      <w:r w:rsidR="005539B4">
        <w:rPr>
          <w:rFonts w:ascii="Arial" w:hAnsi="Arial" w:cs="Arial"/>
          <w:color w:val="000000"/>
        </w:rPr>
        <w:t xml:space="preserve">, et 0,5% qu’il soit </w:t>
      </w:r>
      <w:r w:rsidR="00453FF1">
        <w:rPr>
          <w:rFonts w:ascii="Arial" w:hAnsi="Arial" w:cs="Arial"/>
          <w:color w:val="000000"/>
        </w:rPr>
        <w:t>« </w:t>
      </w:r>
      <w:r w:rsidR="005539B4">
        <w:rPr>
          <w:rFonts w:ascii="Arial" w:hAnsi="Arial" w:cs="Arial"/>
          <w:color w:val="000000"/>
        </w:rPr>
        <w:t>rare</w:t>
      </w:r>
      <w:r w:rsidR="00453FF1">
        <w:rPr>
          <w:rFonts w:ascii="Arial" w:hAnsi="Arial" w:cs="Arial"/>
          <w:color w:val="000000"/>
        </w:rPr>
        <w:t> »</w:t>
      </w:r>
      <w:r w:rsidR="005539B4">
        <w:rPr>
          <w:rFonts w:ascii="Arial" w:hAnsi="Arial" w:cs="Arial"/>
          <w:color w:val="000000"/>
        </w:rPr>
        <w:t xml:space="preserve">. </w:t>
      </w:r>
      <w:r w:rsidR="00453FF1">
        <w:rPr>
          <w:rFonts w:ascii="Arial" w:hAnsi="Arial" w:cs="Arial"/>
          <w:color w:val="000000"/>
        </w:rPr>
        <w:t>Si le booster est commun, un joueur n’aura que 0,2% de chances de recevoir une carte Gold</w:t>
      </w:r>
      <w:r w:rsidR="00466A57">
        <w:rPr>
          <w:rFonts w:ascii="Arial" w:hAnsi="Arial" w:cs="Arial"/>
          <w:color w:val="000000"/>
        </w:rPr>
        <w:t>, uniquement</w:t>
      </w:r>
      <w:r w:rsidR="00453FF1">
        <w:rPr>
          <w:rFonts w:ascii="Arial" w:hAnsi="Arial" w:cs="Arial"/>
          <w:color w:val="000000"/>
        </w:rPr>
        <w:t xml:space="preserve"> sur la dernière carte du paquet. S</w:t>
      </w:r>
      <w:r w:rsidR="00D9360D">
        <w:rPr>
          <w:rFonts w:ascii="Arial" w:hAnsi="Arial" w:cs="Arial"/>
          <w:color w:val="000000"/>
        </w:rPr>
        <w:t>i le booster</w:t>
      </w:r>
      <w:r w:rsidR="00453FF1">
        <w:rPr>
          <w:rFonts w:ascii="Arial" w:hAnsi="Arial" w:cs="Arial"/>
          <w:color w:val="000000"/>
        </w:rPr>
        <w:t xml:space="preserve"> est rare, le joueur aura 5% de</w:t>
      </w:r>
      <w:r w:rsidR="00BF60A7">
        <w:rPr>
          <w:rFonts w:ascii="Arial" w:hAnsi="Arial" w:cs="Arial"/>
          <w:color w:val="000000"/>
        </w:rPr>
        <w:t xml:space="preserve"> chances de</w:t>
      </w:r>
      <w:r w:rsidR="00453FF1">
        <w:rPr>
          <w:rFonts w:ascii="Arial" w:hAnsi="Arial" w:cs="Arial"/>
          <w:color w:val="000000"/>
        </w:rPr>
        <w:t xml:space="preserve"> </w:t>
      </w:r>
      <w:r w:rsidR="00495D18">
        <w:rPr>
          <w:rFonts w:ascii="Arial" w:hAnsi="Arial" w:cs="Arial"/>
          <w:color w:val="000000"/>
        </w:rPr>
        <w:t>recevoir</w:t>
      </w:r>
      <w:r w:rsidR="00453FF1">
        <w:rPr>
          <w:rFonts w:ascii="Arial" w:hAnsi="Arial" w:cs="Arial"/>
          <w:color w:val="000000"/>
        </w:rPr>
        <w:t xml:space="preserve"> une carte Gold sur </w:t>
      </w:r>
      <w:r w:rsidR="00453FF1" w:rsidRPr="007C5BF2">
        <w:rPr>
          <w:rFonts w:ascii="Arial" w:hAnsi="Arial" w:cs="Arial"/>
          <w:b/>
          <w:bCs/>
          <w:color w:val="000000"/>
          <w:u w:val="single"/>
        </w:rPr>
        <w:t>chacune</w:t>
      </w:r>
      <w:r w:rsidR="00453FF1">
        <w:rPr>
          <w:rFonts w:ascii="Arial" w:hAnsi="Arial" w:cs="Arial"/>
          <w:color w:val="000000"/>
        </w:rPr>
        <w:t xml:space="preserve"> des 5 cartes du paquet</w:t>
      </w:r>
      <w:r w:rsidR="007C5BF2">
        <w:rPr>
          <w:rFonts w:ascii="Arial" w:hAnsi="Arial" w:cs="Arial"/>
          <w:color w:val="000000"/>
        </w:rPr>
        <w:t>, en supposant que ces cartes sont indépendantes les unes des autres.</w:t>
      </w:r>
    </w:p>
    <w:p w:rsidR="00453FF1" w:rsidRDefault="00453FF1" w:rsidP="002F25B7">
      <w:pPr>
        <w:jc w:val="both"/>
        <w:rPr>
          <w:rFonts w:ascii="Arial" w:hAnsi="Arial" w:cs="Arial"/>
          <w:color w:val="000000"/>
        </w:rPr>
      </w:pPr>
    </w:p>
    <w:p w:rsidR="00453FF1" w:rsidRDefault="00453FF1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On nomme </w:t>
      </w:r>
      <w:r w:rsidR="007C5BF2">
        <w:rPr>
          <w:rFonts w:ascii="Arial" w:hAnsi="Arial" w:cs="Arial"/>
          <w:color w:val="000000"/>
        </w:rPr>
        <w:t>les évènements :</w:t>
      </w:r>
    </w:p>
    <w:p w:rsidR="007C5BF2" w:rsidRDefault="00B35D0A" w:rsidP="007C5BF2">
      <w:pPr>
        <w:jc w:val="both"/>
        <w:rPr>
          <w:rFonts w:ascii="Arial" w:hAnsi="Arial" w:cs="Arial"/>
          <w:color w:val="000000"/>
        </w:rPr>
      </w:pPr>
      <m:oMath>
        <m:r>
          <w:rPr>
            <w:rFonts w:ascii="Cambria Math" w:hAnsi="Cambria Math" w:cs="Arial"/>
            <w:color w:val="000000"/>
          </w:rPr>
          <m:t>C</m:t>
        </m:r>
      </m:oMath>
      <w:r w:rsidR="007C5BF2">
        <w:rPr>
          <w:rFonts w:ascii="Arial" w:hAnsi="Arial" w:cs="Arial"/>
          <w:color w:val="000000"/>
        </w:rPr>
        <w:t> : le joueur reçoit un booster commun</w:t>
      </w:r>
      <w:r w:rsidR="0041241D">
        <w:rPr>
          <w:rFonts w:ascii="Arial" w:hAnsi="Arial" w:cs="Arial"/>
          <w:color w:val="000000"/>
        </w:rPr>
        <w:t>.</w:t>
      </w:r>
    </w:p>
    <w:p w:rsidR="007C5BF2" w:rsidRDefault="00B35D0A" w:rsidP="007C5BF2">
      <w:pPr>
        <w:jc w:val="both"/>
        <w:rPr>
          <w:rFonts w:ascii="Arial" w:hAnsi="Arial" w:cs="Arial"/>
          <w:color w:val="000000"/>
        </w:rPr>
      </w:pPr>
      <m:oMath>
        <m:r>
          <w:rPr>
            <w:rFonts w:ascii="Cambria Math" w:hAnsi="Cambria Math" w:cs="Arial"/>
            <w:color w:val="000000"/>
          </w:rPr>
          <m:t>G</m:t>
        </m:r>
      </m:oMath>
      <w:r w:rsidR="007C5BF2">
        <w:rPr>
          <w:rFonts w:ascii="Arial" w:hAnsi="Arial" w:cs="Arial"/>
          <w:color w:val="000000"/>
        </w:rPr>
        <w:t> : le joueur reçoit au moins une carte Gold</w:t>
      </w:r>
      <w:r w:rsidR="00D31DA4">
        <w:rPr>
          <w:rFonts w:ascii="Arial" w:hAnsi="Arial" w:cs="Arial"/>
          <w:color w:val="000000"/>
        </w:rPr>
        <w:t xml:space="preserve"> dans </w:t>
      </w:r>
      <w:r w:rsidR="00C7416B">
        <w:rPr>
          <w:rFonts w:ascii="Arial" w:hAnsi="Arial" w:cs="Arial"/>
          <w:color w:val="000000"/>
        </w:rPr>
        <w:t>le</w:t>
      </w:r>
      <w:r w:rsidR="0041241D">
        <w:rPr>
          <w:rFonts w:ascii="Arial" w:hAnsi="Arial" w:cs="Arial"/>
          <w:color w:val="000000"/>
        </w:rPr>
        <w:t xml:space="preserve"> </w:t>
      </w:r>
      <w:r w:rsidR="00D31DA4">
        <w:rPr>
          <w:rFonts w:ascii="Arial" w:hAnsi="Arial" w:cs="Arial"/>
          <w:color w:val="000000"/>
        </w:rPr>
        <w:t>booster</w:t>
      </w:r>
      <w:r w:rsidR="0041241D">
        <w:rPr>
          <w:rFonts w:ascii="Arial" w:hAnsi="Arial" w:cs="Arial"/>
          <w:color w:val="000000"/>
        </w:rPr>
        <w:t xml:space="preserve"> </w:t>
      </w:r>
      <w:r w:rsidR="00C7416B">
        <w:rPr>
          <w:rFonts w:ascii="Arial" w:hAnsi="Arial" w:cs="Arial"/>
          <w:color w:val="000000"/>
        </w:rPr>
        <w:t>ouvert</w:t>
      </w:r>
      <w:r w:rsidR="00D31DA4">
        <w:rPr>
          <w:rFonts w:ascii="Arial" w:hAnsi="Arial" w:cs="Arial"/>
          <w:color w:val="000000"/>
        </w:rPr>
        <w:t>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</w:p>
    <w:p w:rsidR="005706A8" w:rsidRPr="005706A8" w:rsidRDefault="005706A8" w:rsidP="007C5BF2">
      <w:pPr>
        <w:jc w:val="both"/>
        <w:rPr>
          <w:rFonts w:ascii="Arial" w:hAnsi="Arial" w:cs="Arial"/>
          <w:i/>
          <w:iCs/>
          <w:color w:val="000000"/>
        </w:rPr>
      </w:pPr>
      <w:r w:rsidRPr="005706A8">
        <w:rPr>
          <w:rFonts w:ascii="Arial" w:hAnsi="Arial" w:cs="Arial"/>
          <w:i/>
          <w:iCs/>
          <w:color w:val="000000"/>
        </w:rPr>
        <w:t xml:space="preserve">Dans tout le problème, on arrondira les probabilités </w:t>
      </w:r>
      <w:r>
        <w:rPr>
          <w:rFonts w:ascii="Arial" w:hAnsi="Arial" w:cs="Arial"/>
          <w:i/>
          <w:iCs/>
          <w:color w:val="000000"/>
        </w:rPr>
        <w:t xml:space="preserve">obtenues </w:t>
      </w:r>
      <w:r w:rsidRPr="005706A8">
        <w:rPr>
          <w:rFonts w:ascii="Arial" w:hAnsi="Arial" w:cs="Arial"/>
          <w:i/>
          <w:iCs/>
          <w:color w:val="000000"/>
        </w:rPr>
        <w:t>au millième près.</w:t>
      </w:r>
    </w:p>
    <w:p w:rsidR="005706A8" w:rsidRDefault="005706A8" w:rsidP="007C5BF2">
      <w:pPr>
        <w:jc w:val="both"/>
        <w:rPr>
          <w:rFonts w:ascii="Arial" w:hAnsi="Arial" w:cs="Arial"/>
          <w:color w:val="000000"/>
        </w:rPr>
      </w:pP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Donner</w:t>
      </w:r>
      <w:r w:rsidR="00B35D0A">
        <w:rPr>
          <w:rFonts w:ascii="Arial" w:hAnsi="Arial" w:cs="Arial"/>
          <w:color w:val="000000"/>
        </w:rPr>
        <w:t xml:space="preserve"> sans justifier</w:t>
      </w:r>
      <w:r>
        <w:rPr>
          <w:rFonts w:ascii="Arial" w:hAnsi="Arial" w:cs="Arial"/>
          <w:color w:val="000000"/>
        </w:rPr>
        <w:t xml:space="preserve"> les probabilités </w:t>
      </w:r>
      <m:oMath>
        <m:r>
          <w:rPr>
            <w:rFonts w:ascii="Cambria Math" w:hAnsi="Cambria Math" w:cs="Arial"/>
            <w:color w:val="000000"/>
          </w:rPr>
          <m:t>p(C)</m:t>
        </m:r>
      </m:oMath>
      <w:r w:rsidR="00B96C1C">
        <w:rPr>
          <w:rFonts w:ascii="Arial" w:hAnsi="Arial" w:cs="Arial"/>
          <w:color w:val="000000"/>
        </w:rPr>
        <w:t xml:space="preserve"> et</w:t>
      </w:r>
      <w:r>
        <w:rPr>
          <w:rFonts w:ascii="Arial" w:hAnsi="Arial" w:cs="Arial"/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p</m:t>
            </m:r>
          </m:e>
          <m:sub>
            <m:r>
              <w:rPr>
                <w:rFonts w:ascii="Cambria Math" w:hAnsi="Cambria Math" w:cs="Arial"/>
                <w:color w:val="000000"/>
              </w:rPr>
              <m:t>C</m:t>
            </m:r>
          </m:sub>
        </m:sSub>
        <m:r>
          <w:rPr>
            <w:rFonts w:ascii="Cambria Math" w:hAnsi="Cambria Math" w:cs="Arial"/>
            <w:color w:val="000000"/>
          </w:rPr>
          <m:t>(G)</m:t>
        </m:r>
      </m:oMath>
      <w:r>
        <w:rPr>
          <w:rFonts w:ascii="Arial" w:hAnsi="Arial" w:cs="Arial"/>
          <w:color w:val="000000"/>
        </w:rPr>
        <w:t>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On suppose qu</w:t>
      </w:r>
      <w:r w:rsidR="009668AB">
        <w:rPr>
          <w:rFonts w:ascii="Arial" w:hAnsi="Arial" w:cs="Arial"/>
          <w:color w:val="000000"/>
        </w:rPr>
        <w:t>’un</w:t>
      </w:r>
      <w:r>
        <w:rPr>
          <w:rFonts w:ascii="Arial" w:hAnsi="Arial" w:cs="Arial"/>
          <w:color w:val="000000"/>
        </w:rPr>
        <w:t xml:space="preserve"> joueur reçoit un booster rare.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Calculer la probabilité que le joueur ne reçoive aucune carte Gold dans ce booster.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En déduire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p</m:t>
            </m:r>
          </m:e>
          <m:sub>
            <m:acc>
              <m:accPr>
                <m:chr m:val="̅"/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accPr>
              <m:e>
                <m:r>
                  <w:rPr>
                    <w:rFonts w:ascii="Cambria Math" w:hAnsi="Cambria Math" w:cs="Arial"/>
                    <w:color w:val="000000"/>
                  </w:rPr>
                  <m:t>C</m:t>
                </m:r>
              </m:e>
            </m:acc>
          </m:sub>
        </m:sSub>
        <m:r>
          <w:rPr>
            <w:rFonts w:ascii="Cambria Math" w:hAnsi="Cambria Math" w:cs="Arial"/>
            <w:color w:val="000000"/>
          </w:rPr>
          <m:t>(G)</m:t>
        </m:r>
      </m:oMath>
      <w:r>
        <w:rPr>
          <w:rFonts w:ascii="Arial" w:hAnsi="Arial" w:cs="Arial"/>
          <w:color w:val="000000"/>
        </w:rPr>
        <w:t>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3) Modéliser la situation par un arbre pondéré.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Calculer</w:t>
      </w:r>
      <w:r w:rsidR="009F5056">
        <w:rPr>
          <w:rFonts w:ascii="Arial" w:hAnsi="Arial" w:cs="Arial"/>
          <w:color w:val="000000"/>
        </w:rPr>
        <w:t>, de manière générale,</w:t>
      </w:r>
      <w:r>
        <w:rPr>
          <w:rFonts w:ascii="Arial" w:hAnsi="Arial" w:cs="Arial"/>
          <w:color w:val="000000"/>
        </w:rPr>
        <w:t xml:space="preserve"> la probabilité qu’</w:t>
      </w:r>
      <w:r w:rsidR="009F5056">
        <w:rPr>
          <w:rFonts w:ascii="Arial" w:hAnsi="Arial" w:cs="Arial"/>
          <w:color w:val="000000"/>
        </w:rPr>
        <w:t xml:space="preserve">un joueur qui ouvre un booster au hasard </w:t>
      </w:r>
      <w:r w:rsidR="00495D18">
        <w:rPr>
          <w:rFonts w:ascii="Arial" w:hAnsi="Arial" w:cs="Arial"/>
          <w:color w:val="000000"/>
        </w:rPr>
        <w:t>reçoive</w:t>
      </w:r>
      <w:r>
        <w:rPr>
          <w:rFonts w:ascii="Arial" w:hAnsi="Arial" w:cs="Arial"/>
          <w:color w:val="000000"/>
        </w:rPr>
        <w:t xml:space="preserve"> au moins une carte Gold.</w:t>
      </w: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</w:p>
    <w:p w:rsidR="007C5BF2" w:rsidRDefault="007C5BF2" w:rsidP="007C5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 w:rsidR="00AF0853">
        <w:rPr>
          <w:rFonts w:ascii="Arial" w:hAnsi="Arial" w:cs="Arial"/>
          <w:color w:val="000000"/>
        </w:rPr>
        <w:t xml:space="preserve">Un joueur reçoit </w:t>
      </w:r>
      <w:r w:rsidR="00BC51C5">
        <w:rPr>
          <w:rFonts w:ascii="Arial" w:hAnsi="Arial" w:cs="Arial"/>
          <w:color w:val="000000"/>
        </w:rPr>
        <w:t xml:space="preserve">au moins </w:t>
      </w:r>
      <w:r w:rsidR="00AF0853">
        <w:rPr>
          <w:rFonts w:ascii="Arial" w:hAnsi="Arial" w:cs="Arial"/>
          <w:color w:val="000000"/>
        </w:rPr>
        <w:t>une carte Gold</w:t>
      </w:r>
      <w:r w:rsidR="00BC51C5">
        <w:rPr>
          <w:rFonts w:ascii="Arial" w:hAnsi="Arial" w:cs="Arial"/>
          <w:color w:val="000000"/>
        </w:rPr>
        <w:t xml:space="preserve"> dans son paquet</w:t>
      </w:r>
      <w:r w:rsidR="00AF0853">
        <w:rPr>
          <w:rFonts w:ascii="Arial" w:hAnsi="Arial" w:cs="Arial"/>
          <w:color w:val="000000"/>
        </w:rPr>
        <w:t>. Quelle est la probabilité que ce</w:t>
      </w:r>
      <w:r w:rsidR="00BC51C5">
        <w:rPr>
          <w:rFonts w:ascii="Arial" w:hAnsi="Arial" w:cs="Arial"/>
          <w:color w:val="000000"/>
        </w:rPr>
        <w:t xml:space="preserve"> ou ces </w:t>
      </w:r>
      <w:r w:rsidR="00AF0853">
        <w:rPr>
          <w:rFonts w:ascii="Arial" w:hAnsi="Arial" w:cs="Arial"/>
          <w:color w:val="000000"/>
        </w:rPr>
        <w:t>carte</w:t>
      </w:r>
      <w:r w:rsidR="00BC51C5">
        <w:rPr>
          <w:rFonts w:ascii="Arial" w:hAnsi="Arial" w:cs="Arial"/>
          <w:color w:val="000000"/>
        </w:rPr>
        <w:t>s</w:t>
      </w:r>
      <w:r w:rsidR="00AF0853">
        <w:rPr>
          <w:rFonts w:ascii="Arial" w:hAnsi="Arial" w:cs="Arial"/>
          <w:color w:val="000000"/>
        </w:rPr>
        <w:t xml:space="preserve"> provienne</w:t>
      </w:r>
      <w:r w:rsidR="00BC51C5">
        <w:rPr>
          <w:rFonts w:ascii="Arial" w:hAnsi="Arial" w:cs="Arial"/>
          <w:color w:val="000000"/>
        </w:rPr>
        <w:t>nt</w:t>
      </w:r>
      <w:r w:rsidR="00AF0853">
        <w:rPr>
          <w:rFonts w:ascii="Arial" w:hAnsi="Arial" w:cs="Arial"/>
          <w:color w:val="000000"/>
        </w:rPr>
        <w:t xml:space="preserve"> d’un booster commun ?</w:t>
      </w:r>
    </w:p>
    <w:p w:rsidR="00AF0853" w:rsidRDefault="00AF0853" w:rsidP="007C5BF2">
      <w:pPr>
        <w:jc w:val="both"/>
        <w:rPr>
          <w:rFonts w:ascii="Arial" w:hAnsi="Arial" w:cs="Arial"/>
          <w:color w:val="000000"/>
        </w:rPr>
      </w:pPr>
    </w:p>
    <w:p w:rsidR="002F39CA" w:rsidRDefault="00295657" w:rsidP="00CB1343">
      <w:pPr>
        <w:jc w:val="both"/>
        <w:rPr>
          <w:rFonts w:ascii="Arial" w:hAnsi="Arial" w:cs="Arial"/>
          <w:color w:val="000000"/>
        </w:rPr>
      </w:pPr>
      <w:r w:rsidRPr="00295657">
        <w:rPr>
          <w:rFonts w:ascii="Arial" w:hAnsi="Arial" w:cs="Arial"/>
          <w:color w:val="000000"/>
        </w:rPr>
        <w:t>6) Sachant que chaque booster reçu est indépendant des autres, combien de boosters au minimum devront être ouverts pour que la probabilité de recevoir au moins une carte Gold soit supérieure à 5% ? Utiliser la calculatrice pour répondre à cette question.</w:t>
      </w:r>
    </w:p>
    <w:p w:rsidR="00295657" w:rsidRDefault="00295657" w:rsidP="00295657">
      <w:pPr>
        <w:rPr>
          <w:rFonts w:ascii="Arial" w:hAnsi="Arial" w:cs="Arial"/>
          <w:color w:val="000000"/>
        </w:rPr>
      </w:pPr>
    </w:p>
    <w:p w:rsidR="001261A2" w:rsidRPr="00371E62" w:rsidRDefault="00371E62" w:rsidP="007229F3">
      <w:pPr>
        <w:rPr>
          <w:rFonts w:ascii="Arial" w:hAnsi="Arial" w:cs="Arial"/>
          <w:i/>
          <w:color w:val="000000"/>
          <w:sz w:val="18"/>
          <w:szCs w:val="18"/>
        </w:rPr>
      </w:pPr>
      <w:r w:rsidRPr="00371E62">
        <w:rPr>
          <w:rFonts w:ascii="Arial" w:hAnsi="Arial" w:cs="Arial"/>
          <w:i/>
          <w:color w:val="000000"/>
          <w:sz w:val="18"/>
          <w:szCs w:val="18"/>
        </w:rPr>
        <w:t xml:space="preserve">Source : </w:t>
      </w:r>
      <w:hyperlink r:id="rId9" w:history="1">
        <w:r w:rsidRPr="00371E62">
          <w:rPr>
            <w:rStyle w:val="Lienhypertexte"/>
            <w:rFonts w:ascii="Arial" w:hAnsi="Arial" w:cs="Arial"/>
            <w:i/>
            <w:sz w:val="18"/>
            <w:szCs w:val="18"/>
          </w:rPr>
          <w:t>https://www.lemonde.fr/les-decodeurs/article/2024/12/21/comment-le-jeu-pokemon-tcg-pocket-joue-avec-votre-frustration-pour-vous-inciter-a-payer_6460226_4355770.html</w:t>
        </w:r>
      </w:hyperlink>
      <w:r w:rsidRPr="00371E62">
        <w:rPr>
          <w:rFonts w:ascii="Arial" w:hAnsi="Arial" w:cs="Arial"/>
          <w:i/>
          <w:color w:val="000000"/>
          <w:sz w:val="18"/>
          <w:szCs w:val="18"/>
        </w:rPr>
        <w:t xml:space="preserve"> </w:t>
      </w:r>
    </w:p>
    <w:p w:rsidR="00673A33" w:rsidRPr="004D1FB9" w:rsidRDefault="00673A33" w:rsidP="000F3D31">
      <w:pPr>
        <w:rPr>
          <w:rFonts w:ascii="Arial" w:hAnsi="Arial" w:cs="Arial"/>
          <w:iCs/>
          <w:color w:val="000000"/>
        </w:rPr>
      </w:pPr>
    </w:p>
    <w:sectPr w:rsidR="00673A33" w:rsidRPr="004D1FB9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2A08" w:rsidRDefault="00AE2A08">
      <w:r>
        <w:separator/>
      </w:r>
    </w:p>
  </w:endnote>
  <w:endnote w:type="continuationSeparator" w:id="0">
    <w:p w:rsidR="00AE2A08" w:rsidRDefault="00AE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2A08" w:rsidRDefault="00AE2A08">
      <w:r>
        <w:separator/>
      </w:r>
    </w:p>
  </w:footnote>
  <w:footnote w:type="continuationSeparator" w:id="0">
    <w:p w:rsidR="00AE2A08" w:rsidRDefault="00AE2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40.35pt;height:26.7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028CB"/>
    <w:multiLevelType w:val="hybridMultilevel"/>
    <w:tmpl w:val="48706BA6"/>
    <w:lvl w:ilvl="0" w:tplc="57246FB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F7E06"/>
    <w:multiLevelType w:val="hybridMultilevel"/>
    <w:tmpl w:val="A80204E2"/>
    <w:lvl w:ilvl="0" w:tplc="367ECC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20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2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8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9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7"/>
  </w:num>
  <w:num w:numId="15" w16cid:durableId="412555309">
    <w:abstractNumId w:val="21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 w:numId="22" w16cid:durableId="1548908132">
    <w:abstractNumId w:val="16"/>
  </w:num>
  <w:num w:numId="23" w16cid:durableId="175750902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0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56D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1AB5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B7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3BCE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D31"/>
    <w:rsid w:val="000F3F81"/>
    <w:rsid w:val="000F4488"/>
    <w:rsid w:val="000F46E6"/>
    <w:rsid w:val="000F4B3F"/>
    <w:rsid w:val="000F5661"/>
    <w:rsid w:val="000F5B9A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C2F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1A2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0E0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20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7C3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08E8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AB3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6E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657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32E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E7ED0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5B7"/>
    <w:rsid w:val="002F272E"/>
    <w:rsid w:val="002F29C0"/>
    <w:rsid w:val="002F313C"/>
    <w:rsid w:val="002F36E1"/>
    <w:rsid w:val="002F37BD"/>
    <w:rsid w:val="002F39CA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18AF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62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6DB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A68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11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41D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3FF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A57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D18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876"/>
    <w:rsid w:val="004A3AE0"/>
    <w:rsid w:val="004A4695"/>
    <w:rsid w:val="004A58A0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2ED3"/>
    <w:rsid w:val="004B32EC"/>
    <w:rsid w:val="004B340F"/>
    <w:rsid w:val="004B356B"/>
    <w:rsid w:val="004B4199"/>
    <w:rsid w:val="004B4788"/>
    <w:rsid w:val="004B48BC"/>
    <w:rsid w:val="004B48FD"/>
    <w:rsid w:val="004B4EC4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A41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75A"/>
    <w:rsid w:val="00501908"/>
    <w:rsid w:val="00501BD6"/>
    <w:rsid w:val="005020EA"/>
    <w:rsid w:val="0050262C"/>
    <w:rsid w:val="0050262E"/>
    <w:rsid w:val="00502934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5E60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9B4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6A8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DA8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56D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7D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B1A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9F3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0C2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09A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BF2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3AC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00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C3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8AB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301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71F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0B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EC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056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03F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0ED"/>
    <w:rsid w:val="00AC43EC"/>
    <w:rsid w:val="00AC446A"/>
    <w:rsid w:val="00AC4B46"/>
    <w:rsid w:val="00AC5162"/>
    <w:rsid w:val="00AC576F"/>
    <w:rsid w:val="00AC58A6"/>
    <w:rsid w:val="00AC5B71"/>
    <w:rsid w:val="00AC731B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2A08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85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0D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0D5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4B3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D0A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504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AD2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2B9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1C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D2B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1C5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DFB"/>
    <w:rsid w:val="00BF3F29"/>
    <w:rsid w:val="00BF437B"/>
    <w:rsid w:val="00BF4D7E"/>
    <w:rsid w:val="00BF5165"/>
    <w:rsid w:val="00BF52C5"/>
    <w:rsid w:val="00BF576A"/>
    <w:rsid w:val="00BF5ACA"/>
    <w:rsid w:val="00BF60A7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6B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343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432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5B8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71D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DA4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598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550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60D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BDD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4951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2FF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0C6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D14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2EC2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44E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A27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080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0C7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1D4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7DA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491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5F1D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40F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03B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0F4"/>
    <w:rsid w:val="00FC55B9"/>
    <w:rsid w:val="00FC56B0"/>
    <w:rsid w:val="00FC571A"/>
    <w:rsid w:val="00FC5953"/>
    <w:rsid w:val="00FC59E9"/>
    <w:rsid w:val="00FC5ACD"/>
    <w:rsid w:val="00FC5D52"/>
    <w:rsid w:val="00FC6444"/>
    <w:rsid w:val="00FC66D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304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E260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monde.fr/les-decodeurs/article/2024/12/21/comment-le-jeu-pokemon-tcg-pocket-joue-avec-votre-frustration-pour-vous-inciter-a-payer_6460226_4355770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2025-01-17T07:54:00Z</cp:lastPrinted>
  <dcterms:created xsi:type="dcterms:W3CDTF">2025-01-17T07:54:00Z</dcterms:created>
  <dcterms:modified xsi:type="dcterms:W3CDTF">2025-02-17T09:24:00Z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